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25853" w14:textId="77777777" w:rsidR="00FC59C2" w:rsidRPr="00806ADC" w:rsidRDefault="00FC59C2" w:rsidP="00FC59C2">
      <w:pPr>
        <w:pStyle w:val="NoSpacing"/>
        <w:ind w:left="72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806ADC">
        <w:rPr>
          <w:rFonts w:ascii="Arial" w:eastAsia="Times New Roman" w:hAnsi="Arial" w:cs="Arial"/>
          <w:sz w:val="22"/>
          <w:szCs w:val="22"/>
          <w:lang w:eastAsia="en-US"/>
        </w:rPr>
        <w:t>required to submit one article assignment.   Students will need to research and locate an article f</w:t>
      </w:r>
      <w:r>
        <w:rPr>
          <w:rFonts w:ascii="Arial" w:eastAsia="Times New Roman" w:hAnsi="Arial" w:cs="Arial"/>
          <w:sz w:val="22"/>
          <w:szCs w:val="22"/>
          <w:lang w:eastAsia="en-US"/>
        </w:rPr>
        <w:t xml:space="preserve">rom any professional literature </w:t>
      </w:r>
      <w:r w:rsidRPr="00806ADC">
        <w:rPr>
          <w:rFonts w:ascii="Arial" w:eastAsia="Times New Roman" w:hAnsi="Arial" w:cs="Arial"/>
          <w:sz w:val="22"/>
          <w:szCs w:val="22"/>
          <w:lang w:eastAsia="en-US"/>
        </w:rPr>
        <w:t xml:space="preserve">within </w:t>
      </w:r>
      <w:r w:rsidRPr="00806ADC">
        <w:rPr>
          <w:rFonts w:ascii="Arial" w:eastAsia="Times New Roman" w:hAnsi="Arial" w:cs="Arial"/>
          <w:sz w:val="22"/>
          <w:szCs w:val="22"/>
          <w:lang w:eastAsia="en-US"/>
        </w:rPr>
        <w:tab/>
        <w:t xml:space="preserve">the accounting industry during the past year.  A sample of professional literature accepted can </w:t>
      </w:r>
      <w:r w:rsidRPr="00806ADC">
        <w:rPr>
          <w:rFonts w:ascii="Arial" w:eastAsia="Times New Roman" w:hAnsi="Arial" w:cs="Arial"/>
          <w:sz w:val="22"/>
          <w:szCs w:val="22"/>
          <w:lang w:eastAsia="en-US"/>
        </w:rPr>
        <w:tab/>
        <w:t>be found at the end of this syllabus</w:t>
      </w:r>
      <w:r>
        <w:rPr>
          <w:rFonts w:ascii="Arial" w:eastAsia="Times New Roman" w:hAnsi="Arial" w:cs="Arial"/>
          <w:sz w:val="22"/>
          <w:szCs w:val="22"/>
          <w:lang w:eastAsia="en-US"/>
        </w:rPr>
        <w:t xml:space="preserve"> in Appendix B</w:t>
      </w:r>
      <w:r w:rsidRPr="00806ADC">
        <w:rPr>
          <w:rFonts w:ascii="Arial" w:eastAsia="Times New Roman" w:hAnsi="Arial" w:cs="Arial"/>
          <w:sz w:val="22"/>
          <w:szCs w:val="22"/>
          <w:lang w:eastAsia="en-US"/>
        </w:rPr>
        <w:t>.  Articles more than one year old will not be accepted.</w:t>
      </w:r>
      <w:r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806ADC">
        <w:rPr>
          <w:rFonts w:ascii="Arial" w:eastAsia="Times New Roman" w:hAnsi="Arial" w:cs="Arial"/>
          <w:sz w:val="22"/>
          <w:szCs w:val="22"/>
          <w:lang w:eastAsia="en-US"/>
        </w:rPr>
        <w:t>After locating the article, students will write an executive summary of what is contained</w:t>
      </w:r>
      <w:r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806ADC">
        <w:rPr>
          <w:rFonts w:ascii="Arial" w:eastAsia="Times New Roman" w:hAnsi="Arial" w:cs="Arial"/>
          <w:sz w:val="22"/>
          <w:szCs w:val="22"/>
          <w:lang w:eastAsia="en-US"/>
        </w:rPr>
        <w:t>in the article.  The format should be as follows and should not be more than one to two pages in length:</w:t>
      </w:r>
    </w:p>
    <w:p w14:paraId="22136296" w14:textId="77777777" w:rsidR="00FC59C2" w:rsidRPr="00806ADC" w:rsidRDefault="00FC59C2" w:rsidP="00FC59C2">
      <w:pPr>
        <w:pStyle w:val="NoSpacing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14:paraId="5CB9E6D6" w14:textId="77777777" w:rsidR="00FC59C2" w:rsidRPr="00806ADC" w:rsidRDefault="00FC59C2" w:rsidP="00FC59C2">
      <w:pPr>
        <w:pStyle w:val="NoSpacing"/>
        <w:numPr>
          <w:ilvl w:val="0"/>
          <w:numId w:val="1"/>
        </w:numPr>
        <w:autoSpaceDE/>
        <w:autoSpaceDN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806ADC">
        <w:rPr>
          <w:rFonts w:ascii="Arial" w:eastAsia="Times New Roman" w:hAnsi="Arial" w:cs="Arial"/>
          <w:sz w:val="22"/>
          <w:szCs w:val="22"/>
          <w:lang w:eastAsia="en-US"/>
        </w:rPr>
        <w:t xml:space="preserve">Summary of information contained within the article.  </w:t>
      </w:r>
    </w:p>
    <w:p w14:paraId="62D9917B" w14:textId="77777777" w:rsidR="00FC59C2" w:rsidRPr="00806ADC" w:rsidRDefault="00FC59C2" w:rsidP="00FC59C2">
      <w:pPr>
        <w:pStyle w:val="NoSpacing"/>
        <w:numPr>
          <w:ilvl w:val="0"/>
          <w:numId w:val="1"/>
        </w:numPr>
        <w:autoSpaceDE/>
        <w:autoSpaceDN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806ADC">
        <w:rPr>
          <w:rFonts w:ascii="Arial" w:eastAsia="Times New Roman" w:hAnsi="Arial" w:cs="Arial"/>
          <w:sz w:val="22"/>
          <w:szCs w:val="22"/>
          <w:lang w:eastAsia="en-US"/>
        </w:rPr>
        <w:t xml:space="preserve">Explanation as to why the article you chose has relevancy to the accounting environment. </w:t>
      </w:r>
    </w:p>
    <w:p w14:paraId="4FAF118C" w14:textId="77777777" w:rsidR="00FC59C2" w:rsidRPr="00806ADC" w:rsidRDefault="00FC59C2" w:rsidP="00FC59C2">
      <w:pPr>
        <w:pStyle w:val="NoSpacing"/>
        <w:numPr>
          <w:ilvl w:val="0"/>
          <w:numId w:val="1"/>
        </w:numPr>
        <w:autoSpaceDE/>
        <w:autoSpaceDN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806ADC">
        <w:rPr>
          <w:rFonts w:ascii="Arial" w:eastAsia="Times New Roman" w:hAnsi="Arial" w:cs="Arial"/>
          <w:sz w:val="22"/>
          <w:szCs w:val="22"/>
          <w:lang w:eastAsia="en-US"/>
        </w:rPr>
        <w:t xml:space="preserve">Explanation as to how this article could be used as the basis for starting a research paper.  </w:t>
      </w:r>
    </w:p>
    <w:p w14:paraId="0A40F6FD" w14:textId="77777777" w:rsidR="00FC59C2" w:rsidRPr="00806ADC" w:rsidRDefault="00FC59C2" w:rsidP="00FC59C2">
      <w:pPr>
        <w:pStyle w:val="NoSpacing"/>
        <w:numPr>
          <w:ilvl w:val="0"/>
          <w:numId w:val="1"/>
        </w:numPr>
        <w:autoSpaceDE/>
        <w:autoSpaceDN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806ADC">
        <w:rPr>
          <w:rFonts w:ascii="Arial" w:eastAsia="Times New Roman" w:hAnsi="Arial" w:cs="Arial"/>
          <w:sz w:val="22"/>
          <w:szCs w:val="22"/>
          <w:lang w:eastAsia="en-US"/>
        </w:rPr>
        <w:t>Attach a copy of the article to the executive summary.</w:t>
      </w:r>
    </w:p>
    <w:p w14:paraId="794FF431" w14:textId="77777777" w:rsidR="00FC59C2" w:rsidRDefault="00FC59C2" w:rsidP="00FC59C2">
      <w:pPr>
        <w:pStyle w:val="NoSpacing"/>
        <w:numPr>
          <w:ilvl w:val="0"/>
          <w:numId w:val="1"/>
        </w:numPr>
        <w:autoSpaceDE/>
        <w:autoSpaceDN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806ADC">
        <w:rPr>
          <w:rFonts w:ascii="Arial" w:eastAsia="Times New Roman" w:hAnsi="Arial" w:cs="Arial"/>
          <w:sz w:val="22"/>
          <w:szCs w:val="22"/>
          <w:lang w:eastAsia="en-US"/>
        </w:rPr>
        <w:t xml:space="preserve">Make sure your article relates to auditing, tax, or accounting.  </w:t>
      </w:r>
    </w:p>
    <w:p w14:paraId="0B57E30E" w14:textId="77777777" w:rsidR="00FC59C2" w:rsidRPr="00DF39F2" w:rsidRDefault="00FC59C2" w:rsidP="00FC59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F39F2">
        <w:rPr>
          <w:rFonts w:ascii="Arial" w:hAnsi="Arial" w:cs="Arial"/>
          <w:sz w:val="22"/>
          <w:szCs w:val="22"/>
        </w:rPr>
        <w:t xml:space="preserve">Papers should utilize 12 point Times New Roman font and use justified settings.  </w:t>
      </w:r>
    </w:p>
    <w:p w14:paraId="45AE4F40" w14:textId="77777777" w:rsidR="00FC59C2" w:rsidRPr="00806ADC" w:rsidRDefault="00FC59C2" w:rsidP="00FC59C2">
      <w:pPr>
        <w:pStyle w:val="NoSpacing"/>
        <w:autoSpaceDE/>
        <w:autoSpaceDN/>
        <w:ind w:left="1445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14:paraId="4B2328CF" w14:textId="77777777" w:rsidR="00FC59C2" w:rsidRDefault="00FC59C2" w:rsidP="00FC59C2">
      <w:pPr>
        <w:rPr>
          <w:rFonts w:ascii="Arial" w:hAnsi="Arial" w:cs="Arial"/>
          <w:b/>
          <w:sz w:val="22"/>
          <w:szCs w:val="22"/>
        </w:rPr>
      </w:pPr>
      <w:r w:rsidRPr="005A4412">
        <w:rPr>
          <w:rFonts w:ascii="Arial" w:hAnsi="Arial" w:cs="Arial"/>
          <w:b/>
          <w:sz w:val="22"/>
          <w:szCs w:val="22"/>
        </w:rPr>
        <w:tab/>
      </w:r>
      <w:r w:rsidRPr="005A4412">
        <w:rPr>
          <w:rFonts w:ascii="Arial" w:hAnsi="Arial" w:cs="Arial"/>
          <w:b/>
          <w:sz w:val="22"/>
          <w:szCs w:val="22"/>
        </w:rPr>
        <w:tab/>
      </w:r>
      <w:r w:rsidRPr="005A4412">
        <w:rPr>
          <w:rFonts w:ascii="Arial" w:hAnsi="Arial" w:cs="Arial"/>
          <w:b/>
          <w:sz w:val="22"/>
          <w:szCs w:val="22"/>
        </w:rPr>
        <w:tab/>
      </w:r>
    </w:p>
    <w:p w14:paraId="1EE16FE2" w14:textId="77777777" w:rsidR="00FC59C2" w:rsidRPr="005A4412" w:rsidRDefault="00FC59C2" w:rsidP="00FC59C2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Appendix B: </w:t>
      </w:r>
      <w:r w:rsidRPr="005A4412">
        <w:rPr>
          <w:rFonts w:ascii="Arial" w:hAnsi="Arial" w:cs="Arial"/>
          <w:b/>
          <w:sz w:val="22"/>
          <w:szCs w:val="22"/>
        </w:rPr>
        <w:t>Listing of Acceptable Trade Journals</w:t>
      </w:r>
    </w:p>
    <w:p w14:paraId="498DED0B" w14:textId="77777777" w:rsidR="00FC59C2" w:rsidRPr="005A4412" w:rsidRDefault="00FC59C2" w:rsidP="00FC59C2">
      <w:pPr>
        <w:rPr>
          <w:rFonts w:ascii="Arial" w:hAnsi="Arial" w:cs="Arial"/>
          <w:b/>
          <w:sz w:val="22"/>
          <w:szCs w:val="22"/>
        </w:rPr>
      </w:pPr>
      <w:r w:rsidRPr="005A4412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10820" w:type="dxa"/>
        <w:tblInd w:w="93" w:type="dxa"/>
        <w:tblLook w:val="0000" w:firstRow="0" w:lastRow="0" w:firstColumn="0" w:lastColumn="0" w:noHBand="0" w:noVBand="0"/>
      </w:tblPr>
      <w:tblGrid>
        <w:gridCol w:w="5260"/>
        <w:gridCol w:w="5560"/>
      </w:tblGrid>
      <w:tr w:rsidR="00FC59C2" w:rsidRPr="005A4412" w14:paraId="6B31B967" w14:textId="77777777" w:rsidTr="0007088D">
        <w:trPr>
          <w:trHeight w:val="255"/>
        </w:trPr>
        <w:tc>
          <w:tcPr>
            <w:tcW w:w="5260" w:type="dxa"/>
            <w:shd w:val="clear" w:color="auto" w:fill="auto"/>
            <w:vAlign w:val="bottom"/>
          </w:tcPr>
          <w:p w14:paraId="64CBA4D2" w14:textId="77777777" w:rsidR="00FC59C2" w:rsidRPr="005A4412" w:rsidRDefault="00FC59C2" w:rsidP="000708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4412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5560" w:type="dxa"/>
            <w:shd w:val="clear" w:color="auto" w:fill="auto"/>
            <w:vAlign w:val="bottom"/>
          </w:tcPr>
          <w:p w14:paraId="737F06B8" w14:textId="77777777" w:rsidR="00FC59C2" w:rsidRPr="005A4412" w:rsidRDefault="00FC59C2" w:rsidP="000708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4412">
              <w:rPr>
                <w:rFonts w:ascii="Arial" w:hAnsi="Arial" w:cs="Arial"/>
                <w:b/>
                <w:sz w:val="22"/>
                <w:szCs w:val="22"/>
              </w:rPr>
              <w:t>Publishing Body</w:t>
            </w:r>
          </w:p>
        </w:tc>
      </w:tr>
      <w:tr w:rsidR="00FC59C2" w:rsidRPr="005A4412" w14:paraId="17BCB5FE" w14:textId="77777777" w:rsidTr="0007088D">
        <w:trPr>
          <w:trHeight w:val="510"/>
        </w:trPr>
        <w:tc>
          <w:tcPr>
            <w:tcW w:w="5260" w:type="dxa"/>
            <w:shd w:val="clear" w:color="auto" w:fill="auto"/>
            <w:vAlign w:val="bottom"/>
          </w:tcPr>
          <w:p w14:paraId="6DA2884C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Journal of Accountancy</w:t>
            </w:r>
          </w:p>
        </w:tc>
        <w:tc>
          <w:tcPr>
            <w:tcW w:w="5560" w:type="dxa"/>
            <w:shd w:val="clear" w:color="auto" w:fill="auto"/>
            <w:vAlign w:val="bottom"/>
          </w:tcPr>
          <w:p w14:paraId="0F53AA66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American Institute of Certified Public Accountants</w:t>
            </w:r>
          </w:p>
        </w:tc>
      </w:tr>
      <w:tr w:rsidR="00FC59C2" w:rsidRPr="005A4412" w14:paraId="33D37D24" w14:textId="77777777" w:rsidTr="0007088D">
        <w:trPr>
          <w:trHeight w:val="510"/>
        </w:trPr>
        <w:tc>
          <w:tcPr>
            <w:tcW w:w="526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E87D2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Journal of Accounting Research</w:t>
            </w:r>
          </w:p>
        </w:tc>
        <w:tc>
          <w:tcPr>
            <w:tcW w:w="556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CD6620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Wiley-Blackwell Publishing, Inc.</w:t>
            </w:r>
          </w:p>
        </w:tc>
      </w:tr>
      <w:tr w:rsidR="00FC59C2" w:rsidRPr="005A4412" w14:paraId="657A91EB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4ABAA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 xml:space="preserve">Pennsylvania C P </w:t>
            </w:r>
            <w:proofErr w:type="gramStart"/>
            <w:r w:rsidRPr="005A4412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5A4412">
              <w:rPr>
                <w:rFonts w:ascii="Arial" w:hAnsi="Arial" w:cs="Arial"/>
                <w:sz w:val="22"/>
                <w:szCs w:val="22"/>
              </w:rPr>
              <w:t xml:space="preserve"> Journal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EA6D94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Pennsylvania Institute of Certified Public Accountants</w:t>
            </w:r>
          </w:p>
        </w:tc>
      </w:tr>
      <w:tr w:rsidR="00FC59C2" w:rsidRPr="005A4412" w14:paraId="3C5F0EE3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CC554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Practical Accountant: providing the competitive edge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B0300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4412">
              <w:rPr>
                <w:rFonts w:ascii="Arial" w:hAnsi="Arial" w:cs="Arial"/>
                <w:sz w:val="22"/>
                <w:szCs w:val="22"/>
              </w:rPr>
              <w:t>SourceMedia</w:t>
            </w:r>
            <w:proofErr w:type="spellEnd"/>
            <w:r w:rsidRPr="005A4412">
              <w:rPr>
                <w:rFonts w:ascii="Arial" w:hAnsi="Arial" w:cs="Arial"/>
                <w:sz w:val="22"/>
                <w:szCs w:val="22"/>
              </w:rPr>
              <w:t>, Inc.</w:t>
            </w:r>
          </w:p>
        </w:tc>
      </w:tr>
      <w:tr w:rsidR="00FC59C2" w:rsidRPr="005A4412" w14:paraId="6FEE891B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AE5EB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On Balance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E33ED6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Wisconsin Institute of Certified Public Accountants</w:t>
            </w:r>
          </w:p>
        </w:tc>
      </w:tr>
      <w:tr w:rsidR="00FC59C2" w:rsidRPr="005A4412" w14:paraId="624484F0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ECA45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Journal of Accounting, Auditing &amp; Finance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727D7A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Greenwood Publishing Group Inc.</w:t>
            </w:r>
          </w:p>
        </w:tc>
      </w:tr>
      <w:tr w:rsidR="00FC59C2" w:rsidRPr="005A4412" w14:paraId="5B48FAB8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CE04C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Journal of Corporate Accounting and Finance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25C023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John Wiley &amp; Sons, Inc.</w:t>
            </w:r>
          </w:p>
        </w:tc>
      </w:tr>
      <w:tr w:rsidR="00FC59C2" w:rsidRPr="005A4412" w14:paraId="7B07ACB9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7565D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Studies in Accounting Research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8E862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American Accounting Association</w:t>
            </w:r>
          </w:p>
        </w:tc>
      </w:tr>
      <w:tr w:rsidR="00FC59C2" w:rsidRPr="005A4412" w14:paraId="75061786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A2D17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Journal of Accounting and Public Policy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0BD2D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Elsevier Inc.</w:t>
            </w:r>
          </w:p>
        </w:tc>
      </w:tr>
      <w:tr w:rsidR="00FC59C2" w:rsidRPr="005A4412" w14:paraId="5311908A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C16805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Journal of Accounting Education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C03080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4412">
              <w:rPr>
                <w:rFonts w:ascii="Arial" w:hAnsi="Arial" w:cs="Arial"/>
                <w:sz w:val="22"/>
                <w:szCs w:val="22"/>
              </w:rPr>
              <w:t>Pergamon</w:t>
            </w:r>
            <w:proofErr w:type="spellEnd"/>
          </w:p>
        </w:tc>
      </w:tr>
      <w:tr w:rsidR="00FC59C2" w:rsidRPr="005A4412" w14:paraId="0886BECC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2E981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Today's C P A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24DEDF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Texas Society of C P A's</w:t>
            </w:r>
          </w:p>
        </w:tc>
      </w:tr>
      <w:tr w:rsidR="00FC59C2" w:rsidRPr="005A4412" w14:paraId="1EAFEAA2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524AE9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The Practicing C P A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0AC54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 xml:space="preserve">American Institute </w:t>
            </w:r>
            <w:proofErr w:type="gramStart"/>
            <w:r w:rsidRPr="005A4412">
              <w:rPr>
                <w:rFonts w:ascii="Arial" w:hAnsi="Arial" w:cs="Arial"/>
                <w:sz w:val="22"/>
                <w:szCs w:val="22"/>
              </w:rPr>
              <w:t>Of</w:t>
            </w:r>
            <w:proofErr w:type="gramEnd"/>
            <w:r w:rsidRPr="005A4412">
              <w:rPr>
                <w:rFonts w:ascii="Arial" w:hAnsi="Arial" w:cs="Arial"/>
                <w:sz w:val="22"/>
                <w:szCs w:val="22"/>
              </w:rPr>
              <w:t xml:space="preserve"> Certified Public Accountants, Private Companies Practice Section</w:t>
            </w:r>
          </w:p>
        </w:tc>
      </w:tr>
      <w:tr w:rsidR="00FC59C2" w:rsidRPr="005A4412" w14:paraId="2769BCB7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C913B4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Issues in Accounting Education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05CBD7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American Accounting Association</w:t>
            </w:r>
          </w:p>
        </w:tc>
      </w:tr>
      <w:tr w:rsidR="00FC59C2" w:rsidRPr="005A4412" w14:paraId="5B74C994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798882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Journal of Accounting Literature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769667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University of Florida, Fisher School of Accounting</w:t>
            </w:r>
          </w:p>
        </w:tc>
      </w:tr>
      <w:tr w:rsidR="00FC59C2" w:rsidRPr="005A4412" w14:paraId="14C4662E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61CA4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lastRenderedPageBreak/>
              <w:t>New Accountant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58C4E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Real Estate News Corp</w:t>
            </w:r>
          </w:p>
        </w:tc>
      </w:tr>
      <w:tr w:rsidR="00FC59C2" w:rsidRPr="005A4412" w14:paraId="00ED627C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09E05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Sum News: the newsletter of the Massachusetts Society of CPAs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0AFF35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Massachusetts Society of Certified Public Accountants, Inc.</w:t>
            </w:r>
          </w:p>
        </w:tc>
      </w:tr>
      <w:tr w:rsidR="00FC59C2" w:rsidRPr="005A4412" w14:paraId="37669E24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E7D470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The Successful California Accountant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D98AB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Society of California Accountants</w:t>
            </w:r>
          </w:p>
        </w:tc>
      </w:tr>
      <w:tr w:rsidR="00FC59C2" w:rsidRPr="005A4412" w14:paraId="339E97D7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CDAE3E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Research in Accounting Regulation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27CE7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 xml:space="preserve">J </w:t>
            </w:r>
            <w:proofErr w:type="gramStart"/>
            <w:r w:rsidRPr="005A4412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5A4412">
              <w:rPr>
                <w:rFonts w:ascii="Arial" w:hAnsi="Arial" w:cs="Arial"/>
                <w:sz w:val="22"/>
                <w:szCs w:val="22"/>
              </w:rPr>
              <w:t xml:space="preserve"> I Press Inc.</w:t>
            </w:r>
          </w:p>
        </w:tc>
      </w:tr>
      <w:tr w:rsidR="00FC59C2" w:rsidRPr="005A4412" w14:paraId="53FF54BB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3D87D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Society of Depreciation Professionals. Journal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514E4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Society of Depreciation Professionals</w:t>
            </w:r>
          </w:p>
        </w:tc>
      </w:tr>
      <w:tr w:rsidR="00FC59C2" w:rsidRPr="005A4412" w14:paraId="66DEAF95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6264FA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The Journal of Information Systems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87289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American Accounting Association</w:t>
            </w:r>
          </w:p>
        </w:tc>
      </w:tr>
      <w:tr w:rsidR="00FC59C2" w:rsidRPr="005A4412" w14:paraId="37AFE9D0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2E1B7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Research on Professional Responsibility and Ethics in Accounting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9E33F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 xml:space="preserve">J </w:t>
            </w:r>
            <w:proofErr w:type="gramStart"/>
            <w:r w:rsidRPr="005A4412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5A4412">
              <w:rPr>
                <w:rFonts w:ascii="Arial" w:hAnsi="Arial" w:cs="Arial"/>
                <w:sz w:val="22"/>
                <w:szCs w:val="22"/>
              </w:rPr>
              <w:t xml:space="preserve"> I Press Inc.</w:t>
            </w:r>
          </w:p>
        </w:tc>
      </w:tr>
      <w:tr w:rsidR="00FC59C2" w:rsidRPr="005A4412" w14:paraId="614BC4A4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A9A933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Journal of Forensic Accounting: auditing, fraud, and taxation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D0528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R. T. Edwards, Inc.</w:t>
            </w:r>
          </w:p>
        </w:tc>
      </w:tr>
      <w:tr w:rsidR="00FC59C2" w:rsidRPr="005A4412" w14:paraId="050F3628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3C42F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Journal of Accounting, Ethics &amp; Public Policy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4A1B8A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The Dumont Institute for Public Policy Research</w:t>
            </w:r>
          </w:p>
        </w:tc>
      </w:tr>
      <w:tr w:rsidR="00FC59C2" w:rsidRPr="005A4412" w14:paraId="22163DA7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D58C6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 xml:space="preserve">The Ohio e-C P </w:t>
            </w:r>
            <w:proofErr w:type="gramStart"/>
            <w:r w:rsidRPr="005A4412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5A4412">
              <w:rPr>
                <w:rFonts w:ascii="Arial" w:hAnsi="Arial" w:cs="Arial"/>
                <w:sz w:val="22"/>
                <w:szCs w:val="22"/>
              </w:rPr>
              <w:t xml:space="preserve"> Weekly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637F45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Ohio Society of Certified Public Accountants</w:t>
            </w:r>
          </w:p>
        </w:tc>
      </w:tr>
      <w:tr w:rsidR="00FC59C2" w:rsidRPr="005A4412" w14:paraId="26D912E9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48035D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4412">
              <w:rPr>
                <w:rFonts w:ascii="Arial" w:hAnsi="Arial" w:cs="Arial"/>
                <w:sz w:val="22"/>
                <w:szCs w:val="22"/>
              </w:rPr>
              <w:t>Newsaccount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5DC81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Colorado Society of Certified Public Accountants</w:t>
            </w:r>
          </w:p>
        </w:tc>
      </w:tr>
      <w:tr w:rsidR="00FC59C2" w:rsidRPr="005A4412" w14:paraId="50A2CC1A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B74A82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The Journal of 21st Century Accounting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26393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Nova Southeastern University</w:t>
            </w:r>
          </w:p>
        </w:tc>
      </w:tr>
      <w:tr w:rsidR="00FC59C2" w:rsidRPr="005A4412" w14:paraId="2F1B23F7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7CE926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The Internet Journal of Accounting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91945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 xml:space="preserve">Internet Scientific Publications, </w:t>
            </w:r>
            <w:proofErr w:type="spellStart"/>
            <w:r w:rsidRPr="005A4412">
              <w:rPr>
                <w:rFonts w:ascii="Arial" w:hAnsi="Arial" w:cs="Arial"/>
                <w:sz w:val="22"/>
                <w:szCs w:val="22"/>
              </w:rPr>
              <w:t>Llc</w:t>
            </w:r>
            <w:proofErr w:type="spellEnd"/>
            <w:r w:rsidRPr="005A44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C59C2" w:rsidRPr="005A4412" w14:paraId="3880ED47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3F818A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Journal of Modern Accounting and Auditing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595790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U S A - China Business Review (Journal), Inc.</w:t>
            </w:r>
          </w:p>
        </w:tc>
      </w:tr>
      <w:tr w:rsidR="00FC59C2" w:rsidRPr="005A4412" w14:paraId="578BCE3B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B9EF4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The Journal of Theoretical Accounting Research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ADBF2C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Iona College, Hagan School of Business</w:t>
            </w:r>
          </w:p>
        </w:tc>
      </w:tr>
      <w:tr w:rsidR="00FC59C2" w:rsidRPr="005A4412" w14:paraId="75DAA9E0" w14:textId="77777777" w:rsidTr="0007088D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37FB5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The CPA Journal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F7072A" w14:textId="77777777" w:rsidR="00FC59C2" w:rsidRPr="005A4412" w:rsidRDefault="00FC59C2" w:rsidP="0007088D">
            <w:pPr>
              <w:rPr>
                <w:rFonts w:ascii="Arial" w:hAnsi="Arial" w:cs="Arial"/>
                <w:sz w:val="22"/>
                <w:szCs w:val="22"/>
              </w:rPr>
            </w:pPr>
            <w:r w:rsidRPr="005A4412">
              <w:rPr>
                <w:rFonts w:ascii="Arial" w:hAnsi="Arial" w:cs="Arial"/>
                <w:sz w:val="22"/>
                <w:szCs w:val="22"/>
              </w:rPr>
              <w:t>New York State Society of CPAs</w:t>
            </w:r>
          </w:p>
        </w:tc>
      </w:tr>
    </w:tbl>
    <w:p w14:paraId="60B3EB7C" w14:textId="77777777" w:rsidR="00FC59C2" w:rsidRPr="005A4412" w:rsidRDefault="00FC59C2" w:rsidP="00FC59C2">
      <w:pPr>
        <w:rPr>
          <w:rFonts w:ascii="Arial" w:hAnsi="Arial" w:cs="Arial"/>
          <w:sz w:val="22"/>
          <w:szCs w:val="22"/>
        </w:rPr>
      </w:pPr>
    </w:p>
    <w:p w14:paraId="715DF0A6" w14:textId="77777777" w:rsidR="00FC59C2" w:rsidRPr="005A4412" w:rsidRDefault="00FC59C2" w:rsidP="00FC59C2">
      <w:pPr>
        <w:rPr>
          <w:rFonts w:ascii="Arial" w:hAnsi="Arial" w:cs="Arial"/>
          <w:sz w:val="22"/>
          <w:szCs w:val="22"/>
        </w:rPr>
      </w:pPr>
    </w:p>
    <w:p w14:paraId="3BE61321" w14:textId="77777777" w:rsidR="00FC59C2" w:rsidRPr="00AA798B" w:rsidRDefault="00FC59C2" w:rsidP="00FC59C2">
      <w:pPr>
        <w:tabs>
          <w:tab w:val="left" w:pos="4950"/>
          <w:tab w:val="left" w:pos="5040"/>
        </w:tabs>
        <w:spacing w:before="240"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14:paraId="0478B887" w14:textId="77777777" w:rsidR="00E118E3" w:rsidRDefault="00FC59C2"/>
    <w:sectPr w:rsidR="00E118E3" w:rsidSect="006C4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90926"/>
    <w:multiLevelType w:val="hybridMultilevel"/>
    <w:tmpl w:val="003E89CA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C2"/>
    <w:rsid w:val="00676B5A"/>
    <w:rsid w:val="006C48B1"/>
    <w:rsid w:val="00932A25"/>
    <w:rsid w:val="00CE0BE5"/>
    <w:rsid w:val="00FC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92F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9C2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FC59C2"/>
    <w:pPr>
      <w:autoSpaceDE w:val="0"/>
      <w:autoSpaceDN w:val="0"/>
    </w:pPr>
    <w:rPr>
      <w:rFonts w:ascii="Times New Roman" w:eastAsia="SimSu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2746</Characters>
  <Application>Microsoft Macintosh Word</Application>
  <DocSecurity>0</DocSecurity>
  <Lines>22</Lines>
  <Paragraphs>6</Paragraphs>
  <ScaleCrop>false</ScaleCrop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Tareq Fadel</dc:creator>
  <cp:keywords/>
  <dc:description/>
  <cp:lastModifiedBy>Tareq Fadel</cp:lastModifiedBy>
  <cp:revision>1</cp:revision>
  <dcterms:created xsi:type="dcterms:W3CDTF">2017-05-16T06:50:00Z</dcterms:created>
  <dcterms:modified xsi:type="dcterms:W3CDTF">2017-05-16T06:51:00Z</dcterms:modified>
</cp:coreProperties>
</file>